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1C45" w14:textId="77777777" w:rsidR="00F71903" w:rsidRPr="004153DE" w:rsidRDefault="00F71903" w:rsidP="004153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7F6ED1" w14:textId="77777777" w:rsidR="00AE16DF" w:rsidRPr="00AE16DF" w:rsidRDefault="00F71903" w:rsidP="004153DE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AE16DF">
        <w:rPr>
          <w:rFonts w:ascii="Arial" w:hAnsi="Arial" w:cs="Arial"/>
          <w:b/>
          <w:sz w:val="28"/>
          <w:szCs w:val="20"/>
        </w:rPr>
        <w:t>E</w:t>
      </w:r>
      <w:r w:rsidR="00AE16DF" w:rsidRPr="00AE16DF">
        <w:rPr>
          <w:rFonts w:ascii="Arial" w:hAnsi="Arial" w:cs="Arial"/>
          <w:b/>
          <w:sz w:val="28"/>
          <w:szCs w:val="20"/>
        </w:rPr>
        <w:t>intragungskriterien in das Installateurverzeichnis</w:t>
      </w:r>
    </w:p>
    <w:p w14:paraId="1ACB030C" w14:textId="77777777" w:rsidR="00F71903" w:rsidRPr="00AE16DF" w:rsidRDefault="00AE16DF" w:rsidP="004153DE">
      <w:pPr>
        <w:spacing w:after="0" w:line="240" w:lineRule="auto"/>
        <w:jc w:val="center"/>
        <w:rPr>
          <w:rFonts w:ascii="Arial" w:eastAsia="Arial" w:hAnsi="Arial" w:cs="Arial"/>
          <w:sz w:val="28"/>
          <w:szCs w:val="20"/>
        </w:rPr>
      </w:pPr>
      <w:r w:rsidRPr="00AE16DF">
        <w:rPr>
          <w:rFonts w:ascii="Arial" w:hAnsi="Arial" w:cs="Arial"/>
          <w:b/>
          <w:sz w:val="28"/>
          <w:szCs w:val="20"/>
        </w:rPr>
        <w:t xml:space="preserve">auf den Punkt gebracht </w:t>
      </w:r>
    </w:p>
    <w:p w14:paraId="7940A2E5" w14:textId="77777777" w:rsidR="00F71903" w:rsidRPr="004153DE" w:rsidRDefault="006B0DC3" w:rsidP="006B0DC3">
      <w:pPr>
        <w:pStyle w:val="Textkrper"/>
        <w:tabs>
          <w:tab w:val="left" w:pos="2217"/>
        </w:tabs>
        <w:ind w:left="0"/>
        <w:jc w:val="both"/>
        <w:rPr>
          <w:rFonts w:cs="Arial"/>
          <w:lang w:val="de-DE"/>
        </w:rPr>
      </w:pPr>
      <w:r>
        <w:rPr>
          <w:rFonts w:cs="Arial"/>
          <w:lang w:val="de-DE"/>
        </w:rPr>
        <w:tab/>
      </w:r>
    </w:p>
    <w:p w14:paraId="3FB62C98" w14:textId="77777777" w:rsidR="00F71903" w:rsidRPr="004153DE" w:rsidRDefault="00F71903" w:rsidP="00D15B3B">
      <w:pPr>
        <w:pStyle w:val="Textkrper"/>
        <w:spacing w:after="120"/>
        <w:ind w:left="0"/>
        <w:jc w:val="both"/>
        <w:rPr>
          <w:rFonts w:cs="Arial"/>
          <w:lang w:val="de-DE"/>
        </w:rPr>
      </w:pPr>
      <w:r w:rsidRPr="004153DE">
        <w:rPr>
          <w:rFonts w:cs="Arial"/>
          <w:lang w:val="de-DE"/>
        </w:rPr>
        <w:t>Für die Aufnahme in das o.g. Installateur-Verzeichnis und die Ausstellung eines entsprechenden Instal</w:t>
      </w:r>
      <w:r w:rsidR="00D15B3B">
        <w:rPr>
          <w:rFonts w:cs="Arial"/>
          <w:lang w:val="de-DE"/>
        </w:rPr>
        <w:softHyphen/>
      </w:r>
      <w:r w:rsidRPr="004153DE">
        <w:rPr>
          <w:rFonts w:cs="Arial"/>
          <w:lang w:val="de-DE"/>
        </w:rPr>
        <w:t>lateur-Ausweises sind durch das Installationsunternehmen (Antragssteller) folgende Unterlagen einzu</w:t>
      </w:r>
      <w:r w:rsidR="00D15B3B">
        <w:rPr>
          <w:rFonts w:cs="Arial"/>
          <w:lang w:val="de-DE"/>
        </w:rPr>
        <w:softHyphen/>
      </w:r>
      <w:r w:rsidRPr="004153DE">
        <w:rPr>
          <w:rFonts w:cs="Arial"/>
          <w:lang w:val="de-DE"/>
        </w:rPr>
        <w:t>reichen:</w:t>
      </w:r>
    </w:p>
    <w:p w14:paraId="4AD9915E" w14:textId="77777777" w:rsidR="00F71903" w:rsidRPr="004153DE" w:rsidRDefault="00F71903" w:rsidP="00D15B3B">
      <w:pPr>
        <w:pStyle w:val="Textkrper"/>
        <w:numPr>
          <w:ilvl w:val="0"/>
          <w:numId w:val="3"/>
        </w:numPr>
        <w:tabs>
          <w:tab w:val="left" w:pos="1203"/>
        </w:tabs>
        <w:spacing w:after="60"/>
        <w:ind w:left="426" w:hanging="283"/>
        <w:jc w:val="both"/>
        <w:rPr>
          <w:rFonts w:cs="Arial"/>
          <w:lang w:val="de-DE"/>
        </w:rPr>
      </w:pPr>
      <w:r w:rsidRPr="004153DE">
        <w:rPr>
          <w:rFonts w:cs="Arial"/>
          <w:lang w:val="de-DE"/>
        </w:rPr>
        <w:t>Vollständig ausgefülltes Antragsformular zur Eintragung in das Installateur-Verzeichnis des zuständigen Energieversorgers</w:t>
      </w:r>
      <w:r w:rsidR="00D66201">
        <w:rPr>
          <w:rFonts w:cs="Arial"/>
          <w:lang w:val="de-DE"/>
        </w:rPr>
        <w:t xml:space="preserve"> (nicht bei jedem Versorgungsunternehmen)</w:t>
      </w:r>
    </w:p>
    <w:p w14:paraId="17AAAE4C" w14:textId="77777777" w:rsidR="00F71903" w:rsidRPr="004153DE" w:rsidRDefault="00F71903" w:rsidP="00D15B3B">
      <w:pPr>
        <w:pStyle w:val="Textkrper"/>
        <w:numPr>
          <w:ilvl w:val="0"/>
          <w:numId w:val="3"/>
        </w:numPr>
        <w:tabs>
          <w:tab w:val="left" w:pos="1203"/>
        </w:tabs>
        <w:spacing w:after="60"/>
        <w:ind w:left="426" w:hanging="283"/>
        <w:jc w:val="both"/>
        <w:rPr>
          <w:rFonts w:cs="Arial"/>
          <w:lang w:val="de-DE"/>
        </w:rPr>
      </w:pPr>
      <w:r w:rsidRPr="004153DE">
        <w:rPr>
          <w:rFonts w:cs="Arial"/>
          <w:lang w:val="de-DE"/>
        </w:rPr>
        <w:t>Bescheinigung der Eintragung in die Handwerksrolle beifügen (Kopie der aktuell gültigen Hand</w:t>
      </w:r>
      <w:r w:rsidR="00D15B3B">
        <w:rPr>
          <w:rFonts w:cs="Arial"/>
          <w:lang w:val="de-DE"/>
        </w:rPr>
        <w:softHyphen/>
      </w:r>
      <w:r w:rsidRPr="004153DE">
        <w:rPr>
          <w:rFonts w:cs="Arial"/>
          <w:lang w:val="de-DE"/>
        </w:rPr>
        <w:t>werkskarte)</w:t>
      </w:r>
    </w:p>
    <w:p w14:paraId="09ED69B6" w14:textId="77777777" w:rsidR="00F71903" w:rsidRPr="004153DE" w:rsidRDefault="00F71903" w:rsidP="00D15B3B">
      <w:pPr>
        <w:pStyle w:val="Textkrper"/>
        <w:numPr>
          <w:ilvl w:val="0"/>
          <w:numId w:val="3"/>
        </w:numPr>
        <w:tabs>
          <w:tab w:val="left" w:pos="1203"/>
        </w:tabs>
        <w:spacing w:after="60"/>
        <w:ind w:left="426" w:hanging="283"/>
        <w:jc w:val="both"/>
        <w:rPr>
          <w:rFonts w:cs="Arial"/>
          <w:lang w:val="de-DE"/>
        </w:rPr>
      </w:pPr>
      <w:r w:rsidRPr="004153DE">
        <w:rPr>
          <w:rFonts w:cs="Arial"/>
          <w:lang w:val="de-DE"/>
        </w:rPr>
        <w:t>Meisterbrief als Anlagenmechaniker für Sanitär-, Heizungs- und Klimatechnik oder im Gas- und Wasser-Installateur-Handwerk bzw. im Zentralheizungs- und Lüftungsbauerhandwerk mit entsprechender Sachkundeprüfung oder Nachweis über eine den Richtlinien entsprechende vergleichbare Qualifikation des technisch verantwortlichen Fachmannes</w:t>
      </w:r>
    </w:p>
    <w:p w14:paraId="73FD2542" w14:textId="77777777" w:rsidR="00F71903" w:rsidRPr="004153DE" w:rsidRDefault="00F71903" w:rsidP="00D15B3B">
      <w:pPr>
        <w:pStyle w:val="Textkrper"/>
        <w:numPr>
          <w:ilvl w:val="0"/>
          <w:numId w:val="3"/>
        </w:numPr>
        <w:tabs>
          <w:tab w:val="left" w:pos="1207"/>
        </w:tabs>
        <w:spacing w:after="60"/>
        <w:ind w:left="426" w:hanging="283"/>
        <w:jc w:val="both"/>
        <w:rPr>
          <w:rFonts w:cs="Arial"/>
          <w:lang w:val="de-DE"/>
        </w:rPr>
      </w:pPr>
      <w:bookmarkStart w:id="0" w:name="_Hlk50707510"/>
      <w:r w:rsidRPr="004153DE">
        <w:rPr>
          <w:rFonts w:cs="Arial"/>
          <w:lang w:val="de-DE"/>
        </w:rPr>
        <w:t>Aktueller TRWI</w:t>
      </w:r>
      <w:r w:rsidRPr="002F1194">
        <w:rPr>
          <w:rFonts w:cs="Arial"/>
          <w:lang w:val="de-DE"/>
        </w:rPr>
        <w:t>-</w:t>
      </w:r>
      <w:r w:rsidR="000A2CF7" w:rsidRPr="002F1194">
        <w:rPr>
          <w:rFonts w:cs="Arial"/>
          <w:lang w:val="de-DE"/>
        </w:rPr>
        <w:t>/TRGI</w:t>
      </w:r>
      <w:r w:rsidR="001343B7" w:rsidRPr="002F1194">
        <w:rPr>
          <w:rFonts w:cs="Arial"/>
          <w:lang w:val="de-DE"/>
        </w:rPr>
        <w:t>-</w:t>
      </w:r>
      <w:r w:rsidRPr="002F1194">
        <w:rPr>
          <w:rFonts w:cs="Arial"/>
          <w:lang w:val="de-DE"/>
        </w:rPr>
        <w:t>Lehrgang</w:t>
      </w:r>
      <w:r w:rsidRPr="004153DE">
        <w:rPr>
          <w:rFonts w:cs="Arial"/>
          <w:lang w:val="de-DE"/>
        </w:rPr>
        <w:t xml:space="preserve"> </w:t>
      </w:r>
      <w:r w:rsidR="004F1603">
        <w:rPr>
          <w:rFonts w:cs="Arial"/>
          <w:lang w:val="de-DE"/>
        </w:rPr>
        <w:t>(</w:t>
      </w:r>
      <w:r w:rsidRPr="004153DE">
        <w:rPr>
          <w:rFonts w:cs="Arial"/>
          <w:lang w:val="de-DE"/>
        </w:rPr>
        <w:t>Stand Januar 2020</w:t>
      </w:r>
      <w:r w:rsidR="004F1603">
        <w:rPr>
          <w:rFonts w:cs="Arial"/>
          <w:lang w:val="de-DE"/>
        </w:rPr>
        <w:t>,</w:t>
      </w:r>
      <w:r w:rsidRPr="004153DE">
        <w:rPr>
          <w:rFonts w:cs="Arial"/>
          <w:lang w:val="de-DE"/>
        </w:rPr>
        <w:t xml:space="preserve"> gültig</w:t>
      </w:r>
      <w:r w:rsidR="004F1603">
        <w:rPr>
          <w:rFonts w:cs="Arial"/>
          <w:lang w:val="de-DE"/>
        </w:rPr>
        <w:t>e</w:t>
      </w:r>
      <w:r w:rsidRPr="004153DE">
        <w:rPr>
          <w:rFonts w:cs="Arial"/>
          <w:lang w:val="de-DE"/>
        </w:rPr>
        <w:t xml:space="preserve"> Fassung von 2013</w:t>
      </w:r>
      <w:r w:rsidR="004F1603">
        <w:rPr>
          <w:rFonts w:cs="Arial"/>
          <w:lang w:val="de-DE"/>
        </w:rPr>
        <w:t>)</w:t>
      </w:r>
    </w:p>
    <w:p w14:paraId="518B5361" w14:textId="77777777" w:rsidR="00F71903" w:rsidRPr="004153DE" w:rsidRDefault="00F71903" w:rsidP="00D15B3B">
      <w:pPr>
        <w:pStyle w:val="Textkrper"/>
        <w:numPr>
          <w:ilvl w:val="0"/>
          <w:numId w:val="3"/>
        </w:numPr>
        <w:tabs>
          <w:tab w:val="left" w:pos="1152"/>
        </w:tabs>
        <w:spacing w:after="60"/>
        <w:ind w:left="426" w:hanging="283"/>
        <w:jc w:val="both"/>
        <w:rPr>
          <w:rFonts w:cs="Arial"/>
          <w:lang w:val="de-DE"/>
        </w:rPr>
      </w:pPr>
      <w:r w:rsidRPr="004153DE">
        <w:rPr>
          <w:rFonts w:cs="Arial"/>
          <w:lang w:val="de-DE"/>
        </w:rPr>
        <w:t>M</w:t>
      </w:r>
      <w:r w:rsidR="00D66201">
        <w:rPr>
          <w:rFonts w:cs="Arial"/>
          <w:lang w:val="de-DE"/>
        </w:rPr>
        <w:t>eister-Prüfungsz</w:t>
      </w:r>
      <w:r w:rsidRPr="004153DE">
        <w:rPr>
          <w:rFonts w:cs="Arial"/>
          <w:lang w:val="de-DE"/>
        </w:rPr>
        <w:t>eugnis</w:t>
      </w:r>
      <w:r w:rsidR="00D66201">
        <w:rPr>
          <w:rFonts w:cs="Arial"/>
          <w:lang w:val="de-DE"/>
        </w:rPr>
        <w:t xml:space="preserve"> </w:t>
      </w:r>
      <w:r w:rsidRPr="004153DE">
        <w:rPr>
          <w:rFonts w:cs="Arial"/>
          <w:lang w:val="de-DE"/>
        </w:rPr>
        <w:t>mit Nachweis über mehr als 50 % erreichte Punktzahl in Instand</w:t>
      </w:r>
      <w:r w:rsidR="00D66201">
        <w:rPr>
          <w:rFonts w:cs="Arial"/>
          <w:lang w:val="de-DE"/>
        </w:rPr>
        <w:t>-</w:t>
      </w:r>
      <w:r w:rsidRPr="004153DE">
        <w:rPr>
          <w:rFonts w:cs="Arial"/>
          <w:lang w:val="de-DE"/>
        </w:rPr>
        <w:t>setzung</w:t>
      </w:r>
      <w:r w:rsidR="00D15B3B">
        <w:rPr>
          <w:rFonts w:cs="Arial"/>
          <w:lang w:val="de-DE"/>
        </w:rPr>
        <w:t>s-</w:t>
      </w:r>
      <w:r w:rsidRPr="004153DE">
        <w:rPr>
          <w:rFonts w:cs="Arial"/>
          <w:lang w:val="de-DE"/>
        </w:rPr>
        <w:t>,</w:t>
      </w:r>
      <w:r w:rsidR="00D15B3B">
        <w:rPr>
          <w:rFonts w:cs="Arial"/>
          <w:lang w:val="de-DE"/>
        </w:rPr>
        <w:t xml:space="preserve"> </w:t>
      </w:r>
      <w:r w:rsidRPr="004153DE">
        <w:rPr>
          <w:rFonts w:cs="Arial"/>
          <w:lang w:val="de-DE"/>
        </w:rPr>
        <w:t>und Sicherheitstechnik bei allen Meisterprüfungen im Anlagenmechaniker-Handwerk (ab 2003)</w:t>
      </w:r>
    </w:p>
    <w:p w14:paraId="690A9A8F" w14:textId="77777777" w:rsidR="00F71903" w:rsidRPr="004153DE" w:rsidRDefault="00F71903" w:rsidP="00D15B3B">
      <w:pPr>
        <w:pStyle w:val="Textkrper"/>
        <w:numPr>
          <w:ilvl w:val="0"/>
          <w:numId w:val="3"/>
        </w:numPr>
        <w:tabs>
          <w:tab w:val="left" w:pos="1155"/>
        </w:tabs>
        <w:spacing w:after="60"/>
        <w:ind w:left="426" w:hanging="283"/>
        <w:jc w:val="both"/>
        <w:rPr>
          <w:rFonts w:cs="Arial"/>
          <w:lang w:val="de-DE"/>
        </w:rPr>
      </w:pPr>
      <w:r w:rsidRPr="004153DE">
        <w:rPr>
          <w:rFonts w:cs="Arial"/>
          <w:lang w:val="de-DE"/>
        </w:rPr>
        <w:t>Nachweis über eine aktuell bestehende Betriebshaftpflichtversicherung</w:t>
      </w:r>
    </w:p>
    <w:p w14:paraId="56D8567C" w14:textId="77777777" w:rsidR="00F71903" w:rsidRPr="004153DE" w:rsidRDefault="00F71903" w:rsidP="004F1603">
      <w:pPr>
        <w:pStyle w:val="Textkrper"/>
        <w:numPr>
          <w:ilvl w:val="0"/>
          <w:numId w:val="3"/>
        </w:numPr>
        <w:tabs>
          <w:tab w:val="left" w:pos="1207"/>
        </w:tabs>
        <w:ind w:left="426"/>
        <w:jc w:val="both"/>
        <w:rPr>
          <w:rFonts w:cs="Arial"/>
          <w:lang w:val="de-DE"/>
        </w:rPr>
      </w:pPr>
      <w:r w:rsidRPr="004153DE">
        <w:rPr>
          <w:rFonts w:cs="Arial"/>
          <w:lang w:val="de-DE"/>
        </w:rPr>
        <w:t>Zusätzlich bei einem angestellten technisch verantwortlichen Fachmann:</w:t>
      </w:r>
    </w:p>
    <w:p w14:paraId="447ABA86" w14:textId="77777777" w:rsidR="00F71903" w:rsidRPr="004153DE" w:rsidRDefault="00F71903" w:rsidP="004F1603">
      <w:pPr>
        <w:pStyle w:val="Textkrper"/>
        <w:ind w:left="425"/>
        <w:jc w:val="both"/>
        <w:rPr>
          <w:rFonts w:cs="Arial"/>
          <w:lang w:val="de-DE"/>
        </w:rPr>
      </w:pPr>
      <w:r w:rsidRPr="004153DE">
        <w:rPr>
          <w:rFonts w:cs="Arial"/>
          <w:lang w:val="de-DE"/>
        </w:rPr>
        <w:t>Nachweis über die Festanstellung (mindestens 20 Stunden/Woche, z.B. Arbeitsvertrag oder Sozialversicherungsnachweis) und Weisungsberechtigung.</w:t>
      </w:r>
    </w:p>
    <w:p w14:paraId="33527A9A" w14:textId="77777777" w:rsidR="00F71903" w:rsidRPr="004153DE" w:rsidRDefault="00F71903" w:rsidP="00D15B3B">
      <w:pPr>
        <w:spacing w:after="60" w:line="240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4153DE">
        <w:rPr>
          <w:rFonts w:ascii="Arial" w:hAnsi="Arial" w:cs="Arial"/>
          <w:sz w:val="20"/>
          <w:szCs w:val="20"/>
        </w:rPr>
        <w:t>Bei einer Beschäftigung des Fachmannes in zwei Unternehmen an unterschiedlichen Orten ist im jeweiligen Einzelfall anhand der Umstände über die Möglichkeit der Wahrnehmung der Fach</w:t>
      </w:r>
      <w:r w:rsidR="00D15B3B">
        <w:rPr>
          <w:rFonts w:ascii="Arial" w:hAnsi="Arial" w:cs="Arial"/>
          <w:sz w:val="20"/>
          <w:szCs w:val="20"/>
        </w:rPr>
        <w:softHyphen/>
      </w:r>
      <w:r w:rsidRPr="004153DE">
        <w:rPr>
          <w:rFonts w:ascii="Arial" w:hAnsi="Arial" w:cs="Arial"/>
          <w:sz w:val="20"/>
          <w:szCs w:val="20"/>
        </w:rPr>
        <w:t>aufsicht vom zuständigen Versorger in Zweifelsfällen vom Installateur Ausschuss Offenbach (IAO) bzw. dem Landes-Installateur-Ausschuss (LIA) zu entscheiden</w:t>
      </w:r>
    </w:p>
    <w:p w14:paraId="7E362A34" w14:textId="77777777" w:rsidR="00F71903" w:rsidRPr="004153DE" w:rsidRDefault="00F71903" w:rsidP="00D15B3B">
      <w:pPr>
        <w:pStyle w:val="Textkrper"/>
        <w:numPr>
          <w:ilvl w:val="0"/>
          <w:numId w:val="3"/>
        </w:numPr>
        <w:spacing w:after="60"/>
        <w:ind w:left="426" w:hanging="283"/>
        <w:jc w:val="both"/>
        <w:rPr>
          <w:rFonts w:cs="Arial"/>
          <w:lang w:val="de-DE"/>
        </w:rPr>
      </w:pPr>
      <w:r w:rsidRPr="004153DE">
        <w:rPr>
          <w:rFonts w:cs="Arial"/>
          <w:lang w:val="de-DE"/>
        </w:rPr>
        <w:t>Gewerbeanzeige aus neuester Zeit (nicht älter als 1 Jahr)</w:t>
      </w:r>
    </w:p>
    <w:p w14:paraId="7EFDF8EF" w14:textId="77777777" w:rsidR="00F71903" w:rsidRPr="004153DE" w:rsidRDefault="00F71903" w:rsidP="00D15B3B">
      <w:pPr>
        <w:pStyle w:val="Textkrper"/>
        <w:numPr>
          <w:ilvl w:val="0"/>
          <w:numId w:val="3"/>
        </w:numPr>
        <w:tabs>
          <w:tab w:val="left" w:pos="1087"/>
        </w:tabs>
        <w:spacing w:after="60"/>
        <w:ind w:left="426" w:hanging="283"/>
        <w:jc w:val="both"/>
        <w:rPr>
          <w:rFonts w:cs="Arial"/>
          <w:lang w:val="de-DE"/>
        </w:rPr>
      </w:pPr>
      <w:r w:rsidRPr="004153DE">
        <w:rPr>
          <w:rFonts w:cs="Arial"/>
          <w:lang w:val="de-DE"/>
        </w:rPr>
        <w:t xml:space="preserve">Eine Mindestausstattung des Installationsunternehmens in Werkstatt oder Werkstattwagen sowie das Vorhalten der aktuellen Regelwerke wird vorausgesetzt </w:t>
      </w:r>
      <w:r w:rsidRPr="004153DE">
        <w:rPr>
          <w:rFonts w:cs="Arial"/>
          <w:i/>
          <w:lang w:val="de-DE"/>
        </w:rPr>
        <w:t xml:space="preserve">(s. </w:t>
      </w:r>
      <w:r w:rsidRPr="004153DE">
        <w:rPr>
          <w:rFonts w:cs="Arial"/>
          <w:lang w:val="de-DE"/>
        </w:rPr>
        <w:t>Richtlinie/Merkblatt für die vorzu</w:t>
      </w:r>
      <w:r w:rsidR="00D15B3B">
        <w:rPr>
          <w:rFonts w:cs="Arial"/>
          <w:lang w:val="de-DE"/>
        </w:rPr>
        <w:softHyphen/>
      </w:r>
      <w:r w:rsidRPr="004153DE">
        <w:rPr>
          <w:rFonts w:cs="Arial"/>
          <w:lang w:val="de-DE"/>
        </w:rPr>
        <w:t>haltende Mindestausstattung von Installationsunternehmen in Werkstatt oder Werkstattwagen)</w:t>
      </w:r>
      <w:bookmarkStart w:id="1" w:name="_Hlk50707536"/>
      <w:bookmarkEnd w:id="0"/>
      <w:r w:rsidR="009E484B" w:rsidRPr="004153DE">
        <w:rPr>
          <w:rFonts w:cs="Arial"/>
          <w:lang w:val="de-DE"/>
        </w:rPr>
        <w:t xml:space="preserve">. </w:t>
      </w:r>
      <w:r w:rsidRPr="004153DE">
        <w:rPr>
          <w:rFonts w:cs="Arial"/>
          <w:lang w:val="de-DE"/>
        </w:rPr>
        <w:t>Der Installateur-Ausschuss behält sich jederzeit eine Betriebsbe</w:t>
      </w:r>
      <w:r w:rsidR="00D15B3B">
        <w:rPr>
          <w:rFonts w:cs="Arial"/>
          <w:lang w:val="de-DE"/>
        </w:rPr>
        <w:softHyphen/>
      </w:r>
      <w:r w:rsidRPr="004153DE">
        <w:rPr>
          <w:rFonts w:cs="Arial"/>
          <w:lang w:val="de-DE"/>
        </w:rPr>
        <w:t>sichtigung vor</w:t>
      </w:r>
    </w:p>
    <w:p w14:paraId="7043E654" w14:textId="77777777" w:rsidR="00F71903" w:rsidRPr="00AE16DF" w:rsidRDefault="00F71903" w:rsidP="004F1603">
      <w:pPr>
        <w:pStyle w:val="Textkrper"/>
        <w:numPr>
          <w:ilvl w:val="0"/>
          <w:numId w:val="3"/>
        </w:numPr>
        <w:spacing w:after="120"/>
        <w:ind w:left="426" w:hanging="283"/>
        <w:jc w:val="both"/>
        <w:rPr>
          <w:rFonts w:cs="Arial"/>
          <w:lang w:val="de-DE"/>
        </w:rPr>
      </w:pPr>
      <w:r w:rsidRPr="004153DE">
        <w:rPr>
          <w:rFonts w:cs="Arial"/>
          <w:lang w:val="de-DE"/>
        </w:rPr>
        <w:t xml:space="preserve">Abschluss eines Vertrages gem. der </w:t>
      </w:r>
      <w:r w:rsidRPr="00AE16DF">
        <w:rPr>
          <w:rFonts w:cs="Arial"/>
          <w:lang w:val="de-DE"/>
        </w:rPr>
        <w:t>„Richtlinien für den Abschluss von Verträgen mit Installati</w:t>
      </w:r>
      <w:r w:rsidR="00D15B3B" w:rsidRPr="00AE16DF">
        <w:rPr>
          <w:rFonts w:cs="Arial"/>
          <w:lang w:val="de-DE"/>
        </w:rPr>
        <w:softHyphen/>
      </w:r>
      <w:r w:rsidRPr="00AE16DF">
        <w:rPr>
          <w:rFonts w:cs="Arial"/>
          <w:lang w:val="de-DE"/>
        </w:rPr>
        <w:t xml:space="preserve">onsunternehmen zur Herstellung, Veränderung, Instandsetzung und Wartung von </w:t>
      </w:r>
      <w:r w:rsidR="00C931D8" w:rsidRPr="00AE16DF">
        <w:rPr>
          <w:rFonts w:cs="Arial"/>
          <w:lang w:val="de-DE"/>
        </w:rPr>
        <w:t xml:space="preserve">Gas- </w:t>
      </w:r>
      <w:r w:rsidR="00AE16DF" w:rsidRPr="00AE16DF">
        <w:rPr>
          <w:rFonts w:cs="Arial"/>
          <w:lang w:val="de-DE"/>
        </w:rPr>
        <w:t xml:space="preserve">und </w:t>
      </w:r>
      <w:r w:rsidRPr="00AE16DF">
        <w:rPr>
          <w:rFonts w:cs="Arial"/>
          <w:lang w:val="de-DE"/>
        </w:rPr>
        <w:t>Wasserinstal</w:t>
      </w:r>
      <w:r w:rsidR="00D15B3B" w:rsidRPr="00AE16DF">
        <w:rPr>
          <w:rFonts w:cs="Arial"/>
          <w:lang w:val="de-DE"/>
        </w:rPr>
        <w:softHyphen/>
      </w:r>
      <w:r w:rsidRPr="00AE16DF">
        <w:rPr>
          <w:rFonts w:cs="Arial"/>
          <w:lang w:val="de-DE"/>
        </w:rPr>
        <w:t>lationen</w:t>
      </w:r>
      <w:r w:rsidR="00AE16DF" w:rsidRPr="00AE16DF">
        <w:rPr>
          <w:rFonts w:cs="Arial"/>
          <w:lang w:val="de-DE"/>
        </w:rPr>
        <w:t>“</w:t>
      </w:r>
      <w:r w:rsidRPr="00AE16DF">
        <w:rPr>
          <w:rFonts w:cs="Arial"/>
          <w:lang w:val="de-DE"/>
        </w:rPr>
        <w:t xml:space="preserve"> vom 3.</w:t>
      </w:r>
      <w:r w:rsidR="00AE16DF" w:rsidRPr="00AE16DF">
        <w:rPr>
          <w:rFonts w:cs="Arial"/>
          <w:lang w:val="de-DE"/>
        </w:rPr>
        <w:t xml:space="preserve"> Februar </w:t>
      </w:r>
      <w:r w:rsidRPr="00AE16DF">
        <w:rPr>
          <w:rFonts w:cs="Arial"/>
          <w:lang w:val="de-DE"/>
        </w:rPr>
        <w:t>1958 in der Fassung vom 1.</w:t>
      </w:r>
      <w:r w:rsidR="00AE16DF" w:rsidRPr="00AE16DF">
        <w:rPr>
          <w:rFonts w:cs="Arial"/>
          <w:lang w:val="de-DE"/>
        </w:rPr>
        <w:t xml:space="preserve"> April </w:t>
      </w:r>
      <w:r w:rsidRPr="00AE16DF">
        <w:rPr>
          <w:rFonts w:cs="Arial"/>
          <w:lang w:val="de-DE"/>
        </w:rPr>
        <w:t xml:space="preserve">2019 zwischen dem Antragssteller (IU) und dessen örtlichem </w:t>
      </w:r>
      <w:r w:rsidR="009E484B" w:rsidRPr="00AE16DF">
        <w:rPr>
          <w:rFonts w:cs="Arial"/>
          <w:lang w:val="de-DE"/>
        </w:rPr>
        <w:t>V</w:t>
      </w:r>
      <w:r w:rsidRPr="00AE16DF">
        <w:rPr>
          <w:rFonts w:cs="Arial"/>
          <w:lang w:val="de-DE"/>
        </w:rPr>
        <w:t>ersorger (VU)</w:t>
      </w:r>
    </w:p>
    <w:p w14:paraId="77E807F1" w14:textId="77777777" w:rsidR="00F71903" w:rsidRPr="004153DE" w:rsidRDefault="00F71903" w:rsidP="00AE16DF">
      <w:pPr>
        <w:pStyle w:val="Textkrper"/>
        <w:ind w:left="0"/>
        <w:jc w:val="both"/>
        <w:rPr>
          <w:rFonts w:cs="Arial"/>
          <w:lang w:val="de-DE"/>
        </w:rPr>
      </w:pPr>
      <w:r w:rsidRPr="004153DE">
        <w:rPr>
          <w:rFonts w:cs="Arial"/>
          <w:lang w:val="de-DE"/>
        </w:rPr>
        <w:t xml:space="preserve">Der Antragssteller bzw. dessen techn. verantwortliche Person hat zudem bei Regelwerksänderungen zeitnah eine entsprechende Schulung (Fortbildung) zu besuchen und </w:t>
      </w:r>
      <w:r w:rsidR="009E484B" w:rsidRPr="004153DE">
        <w:rPr>
          <w:rFonts w:cs="Arial"/>
          <w:lang w:val="de-DE"/>
        </w:rPr>
        <w:t xml:space="preserve">den Nachweis </w:t>
      </w:r>
      <w:r w:rsidRPr="004153DE">
        <w:rPr>
          <w:rFonts w:cs="Arial"/>
          <w:lang w:val="de-DE"/>
        </w:rPr>
        <w:t xml:space="preserve">unaufgefordert dem </w:t>
      </w:r>
      <w:r w:rsidR="009E484B" w:rsidRPr="004153DE">
        <w:rPr>
          <w:rFonts w:cs="Arial"/>
          <w:lang w:val="de-DE"/>
        </w:rPr>
        <w:t>zuständigen Versorgungsunternehmen vorzulegen</w:t>
      </w:r>
      <w:r w:rsidRPr="004153DE">
        <w:rPr>
          <w:rFonts w:cs="Arial"/>
          <w:lang w:val="de-DE"/>
        </w:rPr>
        <w:t>. Bei Nichterfüllung kann die Eintragung in das</w:t>
      </w:r>
      <w:r w:rsidR="009E484B" w:rsidRPr="004153DE">
        <w:rPr>
          <w:rFonts w:cs="Arial"/>
          <w:lang w:val="de-DE"/>
        </w:rPr>
        <w:t xml:space="preserve"> </w:t>
      </w:r>
      <w:r w:rsidRPr="004153DE">
        <w:rPr>
          <w:rFonts w:cs="Arial"/>
          <w:lang w:val="de-DE"/>
        </w:rPr>
        <w:t>Installateur-Verzeichnis auch vor Ablauf der Gültigkeit gelöscht und der Installateur Ausweis eingezogen werden.</w:t>
      </w:r>
    </w:p>
    <w:p w14:paraId="1B85AA41" w14:textId="77777777" w:rsidR="00F71903" w:rsidRPr="004153DE" w:rsidRDefault="00F71903" w:rsidP="00D15B3B">
      <w:pPr>
        <w:pStyle w:val="Textkrper"/>
        <w:spacing w:after="120"/>
        <w:ind w:left="0"/>
        <w:jc w:val="both"/>
        <w:rPr>
          <w:rFonts w:cs="Arial"/>
          <w:lang w:val="de-DE"/>
        </w:rPr>
      </w:pPr>
      <w:r w:rsidRPr="004153DE">
        <w:rPr>
          <w:rFonts w:cs="Arial"/>
          <w:lang w:val="de-DE"/>
        </w:rPr>
        <w:t xml:space="preserve">Die </w:t>
      </w:r>
      <w:r w:rsidR="009E484B" w:rsidRPr="004153DE">
        <w:rPr>
          <w:rFonts w:cs="Arial"/>
          <w:lang w:val="de-DE"/>
        </w:rPr>
        <w:t xml:space="preserve">Dauer der Gültigkeit der </w:t>
      </w:r>
      <w:r w:rsidRPr="004153DE">
        <w:rPr>
          <w:rFonts w:cs="Arial"/>
          <w:lang w:val="de-DE"/>
        </w:rPr>
        <w:t>Eintragung i</w:t>
      </w:r>
      <w:r w:rsidR="009E484B" w:rsidRPr="004153DE">
        <w:rPr>
          <w:rFonts w:cs="Arial"/>
          <w:lang w:val="de-DE"/>
        </w:rPr>
        <w:t>m</w:t>
      </w:r>
      <w:r w:rsidRPr="004153DE">
        <w:rPr>
          <w:rFonts w:cs="Arial"/>
          <w:lang w:val="de-DE"/>
        </w:rPr>
        <w:t xml:space="preserve"> Installateur-Verzeichnis </w:t>
      </w:r>
      <w:r w:rsidR="009E484B" w:rsidRPr="004153DE">
        <w:rPr>
          <w:rFonts w:cs="Arial"/>
          <w:lang w:val="de-DE"/>
        </w:rPr>
        <w:t>wird vom zuständigen Versorger vorgegeben.</w:t>
      </w:r>
    </w:p>
    <w:p w14:paraId="71E14345" w14:textId="77777777" w:rsidR="00F71903" w:rsidRPr="004153DE" w:rsidRDefault="00F71903" w:rsidP="00D15B3B">
      <w:pPr>
        <w:pStyle w:val="berschrift1"/>
        <w:spacing w:after="120"/>
        <w:ind w:left="0"/>
        <w:jc w:val="both"/>
        <w:rPr>
          <w:rFonts w:cs="Arial"/>
          <w:b w:val="0"/>
          <w:bCs w:val="0"/>
          <w:lang w:val="de-DE"/>
        </w:rPr>
      </w:pPr>
      <w:r w:rsidRPr="004153DE">
        <w:rPr>
          <w:rFonts w:cs="Arial"/>
          <w:lang w:val="de-DE"/>
        </w:rPr>
        <w:t>Erst nach Eintragung in das Installateur-Verzeichnis sowie Ausstellung eines zugehörigen gül</w:t>
      </w:r>
      <w:r w:rsidR="00D15B3B">
        <w:rPr>
          <w:rFonts w:cs="Arial"/>
          <w:lang w:val="de-DE"/>
        </w:rPr>
        <w:softHyphen/>
      </w:r>
      <w:r w:rsidRPr="004153DE">
        <w:rPr>
          <w:rFonts w:cs="Arial"/>
          <w:lang w:val="de-DE"/>
        </w:rPr>
        <w:t>tigen Installateur-Ausweises darf mit Arbeiten an Trinkwasser</w:t>
      </w:r>
      <w:r w:rsidR="009E484B" w:rsidRPr="004153DE">
        <w:rPr>
          <w:rFonts w:cs="Arial"/>
          <w:lang w:val="de-DE"/>
        </w:rPr>
        <w:t>- bzw. Gas</w:t>
      </w:r>
      <w:r w:rsidRPr="004153DE">
        <w:rPr>
          <w:rFonts w:cs="Arial"/>
          <w:lang w:val="de-DE"/>
        </w:rPr>
        <w:t>installationen (an der Kundenanlage) begonnen werden.</w:t>
      </w:r>
    </w:p>
    <w:p w14:paraId="69DEAF17" w14:textId="77777777" w:rsidR="00F71903" w:rsidRPr="004153DE" w:rsidRDefault="00F71903" w:rsidP="00AE16DF">
      <w:pPr>
        <w:pStyle w:val="Textkrper"/>
        <w:ind w:left="0"/>
        <w:jc w:val="both"/>
        <w:rPr>
          <w:rFonts w:cs="Arial"/>
          <w:lang w:val="de-DE"/>
        </w:rPr>
      </w:pPr>
      <w:r w:rsidRPr="004153DE">
        <w:rPr>
          <w:rFonts w:cs="Arial"/>
          <w:lang w:val="de-DE"/>
        </w:rPr>
        <w:t xml:space="preserve">Arbeiten im Bereich des Gebäudehauswasseranschlusses sind stets mit dem </w:t>
      </w:r>
      <w:r w:rsidR="009E484B" w:rsidRPr="004153DE">
        <w:rPr>
          <w:rFonts w:cs="Arial"/>
          <w:lang w:val="de-DE"/>
        </w:rPr>
        <w:t>zuständigen Versor</w:t>
      </w:r>
      <w:r w:rsidR="00D15B3B">
        <w:rPr>
          <w:rFonts w:cs="Arial"/>
          <w:lang w:val="de-DE"/>
        </w:rPr>
        <w:softHyphen/>
      </w:r>
      <w:r w:rsidR="009E484B" w:rsidRPr="004153DE">
        <w:rPr>
          <w:rFonts w:cs="Arial"/>
          <w:lang w:val="de-DE"/>
        </w:rPr>
        <w:t>gungsunternehmen</w:t>
      </w:r>
      <w:r w:rsidRPr="004153DE">
        <w:rPr>
          <w:rFonts w:cs="Arial"/>
          <w:lang w:val="de-DE"/>
        </w:rPr>
        <w:t xml:space="preserve"> vorab abzustimmen.</w:t>
      </w:r>
    </w:p>
    <w:p w14:paraId="1EEFFD78" w14:textId="77777777" w:rsidR="00F71903" w:rsidRPr="004153DE" w:rsidRDefault="00F71903" w:rsidP="00D15B3B">
      <w:pPr>
        <w:pStyle w:val="Textkrper"/>
        <w:spacing w:after="120"/>
        <w:ind w:left="0"/>
        <w:jc w:val="both"/>
        <w:rPr>
          <w:rFonts w:cs="Arial"/>
          <w:lang w:val="de-DE"/>
        </w:rPr>
      </w:pPr>
      <w:r w:rsidRPr="004153DE">
        <w:rPr>
          <w:rFonts w:cs="Arial"/>
          <w:lang w:val="de-DE"/>
        </w:rPr>
        <w:t>Die An- und Fertigmeldung von neuen Wasseranlagen (bei Neubauten) oder wesentlich geänderten Bestandsanlagen sind mit gesonderten Antrags-Vordrucken vorzunehmen.</w:t>
      </w:r>
    </w:p>
    <w:p w14:paraId="77DB9E96" w14:textId="11C02179" w:rsidR="00F71903" w:rsidRPr="00D15B3B" w:rsidRDefault="00F71903" w:rsidP="00D15B3B">
      <w:pPr>
        <w:pStyle w:val="berschrift1"/>
        <w:spacing w:after="120"/>
        <w:ind w:left="0"/>
        <w:jc w:val="both"/>
        <w:rPr>
          <w:rFonts w:cs="Arial"/>
          <w:lang w:val="de-DE"/>
        </w:rPr>
      </w:pPr>
      <w:r w:rsidRPr="00D15B3B">
        <w:rPr>
          <w:rFonts w:cs="Arial"/>
          <w:lang w:val="de-DE"/>
        </w:rPr>
        <w:t xml:space="preserve">Bei weiteren Rückfragen zur Antragsstellung wenden Sie sich bitte an </w:t>
      </w:r>
      <w:r w:rsidR="009E484B" w:rsidRPr="00D15B3B">
        <w:rPr>
          <w:rFonts w:cs="Arial"/>
          <w:lang w:val="de-DE"/>
        </w:rPr>
        <w:t>das für Sie zuständige Versor</w:t>
      </w:r>
      <w:r w:rsidR="00D15B3B" w:rsidRPr="00D15B3B">
        <w:rPr>
          <w:rFonts w:cs="Arial"/>
          <w:lang w:val="de-DE"/>
        </w:rPr>
        <w:softHyphen/>
      </w:r>
      <w:r w:rsidR="009E484B" w:rsidRPr="00D15B3B">
        <w:rPr>
          <w:rFonts w:cs="Arial"/>
          <w:lang w:val="de-DE"/>
        </w:rPr>
        <w:t>gungunternehmen oder den Installateurausschuss de</w:t>
      </w:r>
      <w:r w:rsidR="00CC2EBF">
        <w:rPr>
          <w:rFonts w:cs="Arial"/>
          <w:lang w:val="de-DE"/>
        </w:rPr>
        <w:t xml:space="preserve">r Stadt und des </w:t>
      </w:r>
      <w:r w:rsidR="009E484B" w:rsidRPr="00D15B3B">
        <w:rPr>
          <w:rFonts w:cs="Arial"/>
          <w:lang w:val="de-DE"/>
        </w:rPr>
        <w:t>Kreises Offenbach</w:t>
      </w:r>
      <w:r w:rsidRPr="00D15B3B">
        <w:rPr>
          <w:rFonts w:cs="Arial"/>
          <w:lang w:val="de-DE"/>
        </w:rPr>
        <w:t>.</w:t>
      </w:r>
      <w:bookmarkEnd w:id="1"/>
    </w:p>
    <w:sectPr w:rsidR="00F71903" w:rsidRPr="00D15B3B" w:rsidSect="009E484B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02BC" w14:textId="77777777" w:rsidR="00AD6C3F" w:rsidRDefault="00AD6C3F" w:rsidP="00AD6C3F">
      <w:pPr>
        <w:spacing w:after="0" w:line="240" w:lineRule="auto"/>
      </w:pPr>
      <w:r>
        <w:separator/>
      </w:r>
    </w:p>
  </w:endnote>
  <w:endnote w:type="continuationSeparator" w:id="0">
    <w:p w14:paraId="289B3C1A" w14:textId="77777777" w:rsidR="00AD6C3F" w:rsidRDefault="00AD6C3F" w:rsidP="00AD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2431" w14:textId="77777777" w:rsidR="00D03270" w:rsidRDefault="00D03270" w:rsidP="00D03270">
    <w:pPr>
      <w:pStyle w:val="Fuzeile"/>
      <w:pBdr>
        <w:top w:val="single" w:sz="6" w:space="1" w:color="000000" w:themeColor="text1"/>
      </w:pBdr>
      <w:tabs>
        <w:tab w:val="clear" w:pos="4536"/>
        <w:tab w:val="left" w:pos="6804"/>
      </w:tabs>
      <w:rPr>
        <w:rFonts w:ascii="Arial" w:hAnsi="Arial" w:cs="Arial"/>
        <w:b/>
        <w:sz w:val="14"/>
        <w:szCs w:val="16"/>
      </w:rPr>
    </w:pPr>
    <w:r>
      <w:rPr>
        <w:rFonts w:ascii="Arial" w:hAnsi="Arial" w:cs="Arial"/>
        <w:b/>
        <w:sz w:val="14"/>
        <w:szCs w:val="16"/>
      </w:rPr>
      <w:t>Installateur-Ausschuss Gas- und Wasserversorgung Stadt und Kreis Offenbach</w:t>
    </w:r>
    <w:r>
      <w:rPr>
        <w:rFonts w:ascii="Arial" w:hAnsi="Arial" w:cs="Arial"/>
        <w:b/>
        <w:sz w:val="14"/>
        <w:szCs w:val="16"/>
      </w:rPr>
      <w:tab/>
    </w:r>
    <w:r>
      <w:rPr>
        <w:rFonts w:ascii="Arial" w:hAnsi="Arial" w:cs="Arial"/>
        <w:sz w:val="14"/>
        <w:szCs w:val="16"/>
      </w:rPr>
      <w:t>SHK-Innung Offenbach</w:t>
    </w:r>
  </w:p>
  <w:p w14:paraId="16B739F4" w14:textId="77777777" w:rsidR="00D03270" w:rsidRDefault="00D03270" w:rsidP="00D03270">
    <w:pPr>
      <w:pStyle w:val="Fuzeile"/>
      <w:tabs>
        <w:tab w:val="clear" w:pos="4536"/>
        <w:tab w:val="left" w:pos="6804"/>
      </w:tabs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>Vorsitzender: Gerd Fitterer</w:t>
    </w:r>
    <w:r>
      <w:rPr>
        <w:rFonts w:ascii="Arial" w:hAnsi="Arial" w:cs="Arial"/>
        <w:sz w:val="14"/>
        <w:szCs w:val="16"/>
      </w:rPr>
      <w:tab/>
      <w:t>Markwaldstr. 11, 63073 Offenbach</w:t>
    </w:r>
  </w:p>
  <w:p w14:paraId="0E370A6E" w14:textId="77777777" w:rsidR="00D03270" w:rsidRDefault="00D03270" w:rsidP="00D03270">
    <w:pPr>
      <w:pStyle w:val="Fuzeile"/>
      <w:tabs>
        <w:tab w:val="clear" w:pos="4536"/>
        <w:tab w:val="left" w:pos="6804"/>
      </w:tabs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sym w:font="Wingdings 2" w:char="F027"/>
    </w:r>
    <w:r>
      <w:rPr>
        <w:rFonts w:ascii="Arial" w:hAnsi="Arial" w:cs="Arial"/>
        <w:sz w:val="14"/>
        <w:szCs w:val="16"/>
      </w:rPr>
      <w:t xml:space="preserve"> 06103-595 142</w:t>
    </w:r>
    <w:r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</w:rPr>
      <w:sym w:font="Wingdings 2" w:char="F027"/>
    </w:r>
    <w:r>
      <w:rPr>
        <w:rFonts w:ascii="Arial" w:hAnsi="Arial" w:cs="Arial"/>
        <w:sz w:val="14"/>
        <w:szCs w:val="16"/>
      </w:rPr>
      <w:t xml:space="preserve"> 069-891 334</w:t>
    </w:r>
  </w:p>
  <w:p w14:paraId="7097C7B2" w14:textId="77777777" w:rsidR="00D03270" w:rsidRDefault="00D03270" w:rsidP="00D03270">
    <w:pPr>
      <w:pStyle w:val="Fuzeile"/>
      <w:tabs>
        <w:tab w:val="clear" w:pos="4536"/>
        <w:tab w:val="left" w:pos="6804"/>
      </w:tabs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>ft@stadtwerke-langen.de</w:t>
    </w:r>
    <w:r>
      <w:rPr>
        <w:rFonts w:ascii="Arial" w:hAnsi="Arial" w:cs="Arial"/>
        <w:sz w:val="14"/>
        <w:szCs w:val="16"/>
      </w:rPr>
      <w:tab/>
    </w:r>
    <w:r w:rsidRPr="00A81564">
      <w:rPr>
        <w:rFonts w:ascii="Arial" w:hAnsi="Arial" w:cs="Arial"/>
        <w:sz w:val="14"/>
        <w:szCs w:val="16"/>
      </w:rPr>
      <w:t xml:space="preserve">BIC: FFVBDEFXXX </w:t>
    </w:r>
  </w:p>
  <w:p w14:paraId="2D7C3A04" w14:textId="3FBF10FE" w:rsidR="00D54E0E" w:rsidRPr="00D03270" w:rsidRDefault="00D03270" w:rsidP="00D03270">
    <w:pPr>
      <w:pStyle w:val="Fuzeile"/>
      <w:tabs>
        <w:tab w:val="clear" w:pos="4536"/>
        <w:tab w:val="left" w:pos="6804"/>
      </w:tabs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ab/>
    </w:r>
    <w:r w:rsidRPr="00A81564">
      <w:rPr>
        <w:rFonts w:ascii="Arial" w:hAnsi="Arial" w:cs="Arial"/>
        <w:sz w:val="14"/>
        <w:szCs w:val="16"/>
      </w:rPr>
      <w:t>IBAN: DE74501900006003131694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D0F6" w14:textId="77777777" w:rsidR="00AD6C3F" w:rsidRDefault="00AD6C3F" w:rsidP="00AD6C3F">
      <w:pPr>
        <w:spacing w:after="0" w:line="240" w:lineRule="auto"/>
      </w:pPr>
      <w:r>
        <w:separator/>
      </w:r>
    </w:p>
  </w:footnote>
  <w:footnote w:type="continuationSeparator" w:id="0">
    <w:p w14:paraId="0A0D6577" w14:textId="77777777" w:rsidR="00AD6C3F" w:rsidRDefault="00AD6C3F" w:rsidP="00AD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6FC0" w14:textId="1048B8CE" w:rsidR="00585442" w:rsidRDefault="00585442">
    <w:pPr>
      <w:pStyle w:val="Kopfzeile"/>
    </w:pPr>
  </w:p>
  <w:p w14:paraId="0A8DE58E" w14:textId="77777777" w:rsidR="006B6BEE" w:rsidRDefault="006B6BEE"/>
  <w:p w14:paraId="00AC3309" w14:textId="77777777" w:rsidR="006B6BEE" w:rsidRDefault="006B6B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6D45" w14:textId="50E65DDF" w:rsidR="00915A07" w:rsidRDefault="00915A07" w:rsidP="00915A07">
    <w:pPr>
      <w:pStyle w:val="Kopfzeile"/>
      <w:pBdr>
        <w:bottom w:val="single" w:sz="4" w:space="1" w:color="auto"/>
      </w:pBdr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3B2BDA">
      <w:rPr>
        <w:noProof/>
      </w:rPr>
      <w:t>2</w:t>
    </w:r>
    <w:r>
      <w:fldChar w:fldCharType="end"/>
    </w:r>
    <w:r>
      <w:t xml:space="preserve"> zum Schreiben des Installateurausschusses vom 30.07.2020</w:t>
    </w:r>
  </w:p>
  <w:p w14:paraId="1FDFC63C" w14:textId="77777777" w:rsidR="006B6BEE" w:rsidRDefault="006B6BEE"/>
  <w:p w14:paraId="66C4C14A" w14:textId="77777777" w:rsidR="006B6BEE" w:rsidRDefault="006B6BE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1023" w14:textId="45A61A38" w:rsidR="00915A07" w:rsidRDefault="00915A07" w:rsidP="00915A07">
    <w:pPr>
      <w:spacing w:after="0" w:line="240" w:lineRule="auto"/>
      <w:rPr>
        <w:rFonts w:ascii="Arial" w:hAnsi="Arial" w:cs="Arial"/>
        <w:smallCaps/>
        <w:spacing w:val="20"/>
        <w:sz w:val="30"/>
        <w:szCs w:val="30"/>
      </w:rPr>
    </w:pPr>
    <w:r w:rsidRPr="00996FDC">
      <w:rPr>
        <w:rFonts w:ascii="Arial" w:hAnsi="Arial" w:cs="Arial"/>
        <w:smallCaps/>
        <w:spacing w:val="20"/>
        <w:sz w:val="30"/>
        <w:szCs w:val="30"/>
      </w:rPr>
      <w:t xml:space="preserve">Installateur-Ausschuss </w:t>
    </w:r>
  </w:p>
  <w:p w14:paraId="72A2E362" w14:textId="6FD80A3C" w:rsidR="00915A07" w:rsidRPr="00915A07" w:rsidRDefault="00915A07" w:rsidP="00915A07">
    <w:pPr>
      <w:pBdr>
        <w:bottom w:val="single" w:sz="6" w:space="1" w:color="000000" w:themeColor="text1"/>
      </w:pBdr>
      <w:tabs>
        <w:tab w:val="left" w:pos="8361"/>
      </w:tabs>
      <w:spacing w:after="0" w:line="240" w:lineRule="auto"/>
      <w:rPr>
        <w:rFonts w:ascii="Arial" w:hAnsi="Arial" w:cs="Arial"/>
        <w:smallCaps/>
        <w:color w:val="FFFFFF" w:themeColor="background1"/>
        <w:spacing w:val="20"/>
        <w:sz w:val="30"/>
        <w:szCs w:val="30"/>
      </w:rPr>
    </w:pPr>
    <w:r w:rsidRPr="002E757F">
      <w:rPr>
        <w:rFonts w:ascii="Arial" w:hAnsi="Arial" w:cs="Arial"/>
        <w:smallCaps/>
        <w:color w:val="FFFFFF" w:themeColor="background1"/>
        <w:spacing w:val="20"/>
        <w:sz w:val="30"/>
        <w:szCs w:val="30"/>
      </w:rPr>
      <w:t>Gas- und Wasserversorgung</w:t>
    </w:r>
    <w:r w:rsidRPr="002E757F">
      <w:rPr>
        <w:rFonts w:ascii="Arial" w:hAnsi="Arial" w:cs="Arial"/>
        <w:smallCaps/>
        <w:noProof/>
        <w:color w:val="FFFFFF" w:themeColor="background1"/>
        <w:spacing w:val="20"/>
        <w:sz w:val="30"/>
        <w:szCs w:val="30"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4FCA141" wp14:editId="1AC3277D">
              <wp:simplePos x="0" y="0"/>
              <wp:positionH relativeFrom="column">
                <wp:posOffset>635</wp:posOffset>
              </wp:positionH>
              <wp:positionV relativeFrom="paragraph">
                <wp:posOffset>16671</wp:posOffset>
              </wp:positionV>
              <wp:extent cx="5786120" cy="203835"/>
              <wp:effectExtent l="0" t="0" r="5080" b="571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120" cy="20383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DF0994" id="Rechteck 2" o:spid="_x0000_s1026" style="position:absolute;margin-left:.05pt;margin-top:1.3pt;width:455.6pt;height:16.0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" fillcolor="#548dd4 [1951]" stroked="f" strokeweight="2pt"/>
          </w:pict>
        </mc:Fallback>
      </mc:AlternateContent>
    </w:r>
    <w:r w:rsidRPr="002E757F">
      <w:rPr>
        <w:rFonts w:ascii="Arial" w:hAnsi="Arial" w:cs="Arial"/>
        <w:smallCaps/>
        <w:color w:val="FFFFFF" w:themeColor="background1"/>
        <w:spacing w:val="20"/>
        <w:sz w:val="30"/>
        <w:szCs w:val="30"/>
      </w:rPr>
      <w:t xml:space="preserve"> </w:t>
    </w:r>
    <w:r w:rsidR="00CC2EBF">
      <w:rPr>
        <w:rFonts w:ascii="Arial" w:hAnsi="Arial" w:cs="Arial"/>
        <w:smallCaps/>
        <w:color w:val="FFFFFF" w:themeColor="background1"/>
        <w:spacing w:val="20"/>
        <w:sz w:val="30"/>
        <w:szCs w:val="30"/>
      </w:rPr>
      <w:t xml:space="preserve">Stadt und </w:t>
    </w:r>
    <w:r w:rsidRPr="002E757F">
      <w:rPr>
        <w:rFonts w:ascii="Arial" w:hAnsi="Arial" w:cs="Arial"/>
        <w:smallCaps/>
        <w:color w:val="FFFFFF" w:themeColor="background1"/>
        <w:spacing w:val="20"/>
        <w:sz w:val="30"/>
        <w:szCs w:val="30"/>
      </w:rPr>
      <w:t xml:space="preserve">Kreis </w:t>
    </w:r>
    <w:proofErr w:type="spellStart"/>
    <w:r w:rsidRPr="002E757F">
      <w:rPr>
        <w:rFonts w:ascii="Arial" w:hAnsi="Arial" w:cs="Arial"/>
        <w:smallCaps/>
        <w:color w:val="FFFFFF" w:themeColor="background1"/>
        <w:spacing w:val="20"/>
        <w:sz w:val="30"/>
        <w:szCs w:val="30"/>
      </w:rPr>
      <w:t>Offenbac</w:t>
    </w:r>
    <w:proofErr w:type="spellEnd"/>
    <w:r>
      <w:rPr>
        <w:rFonts w:ascii="Arial" w:hAnsi="Arial" w:cs="Arial"/>
        <w:smallCaps/>
        <w:color w:val="FFFFFF" w:themeColor="background1"/>
        <w:spacing w:val="20"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75458"/>
    <w:multiLevelType w:val="hybridMultilevel"/>
    <w:tmpl w:val="1D00CD80"/>
    <w:lvl w:ilvl="0" w:tplc="2D9880D2">
      <w:start w:val="1"/>
      <w:numFmt w:val="lowerLetter"/>
      <w:lvlText w:val="%1)"/>
      <w:lvlJc w:val="left"/>
      <w:pPr>
        <w:ind w:left="1202" w:hanging="284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45E318A">
      <w:start w:val="1"/>
      <w:numFmt w:val="bullet"/>
      <w:lvlText w:val="•"/>
      <w:lvlJc w:val="left"/>
      <w:pPr>
        <w:ind w:left="2138" w:hanging="284"/>
      </w:pPr>
      <w:rPr>
        <w:rFonts w:hint="default"/>
      </w:rPr>
    </w:lvl>
    <w:lvl w:ilvl="2" w:tplc="DF74FB64">
      <w:start w:val="1"/>
      <w:numFmt w:val="bullet"/>
      <w:lvlText w:val="•"/>
      <w:lvlJc w:val="left"/>
      <w:pPr>
        <w:ind w:left="3074" w:hanging="284"/>
      </w:pPr>
      <w:rPr>
        <w:rFonts w:hint="default"/>
      </w:rPr>
    </w:lvl>
    <w:lvl w:ilvl="3" w:tplc="DB248DF8">
      <w:start w:val="1"/>
      <w:numFmt w:val="bullet"/>
      <w:lvlText w:val="•"/>
      <w:lvlJc w:val="left"/>
      <w:pPr>
        <w:ind w:left="4011" w:hanging="284"/>
      </w:pPr>
      <w:rPr>
        <w:rFonts w:hint="default"/>
      </w:rPr>
    </w:lvl>
    <w:lvl w:ilvl="4" w:tplc="D96C9C8A">
      <w:start w:val="1"/>
      <w:numFmt w:val="bullet"/>
      <w:lvlText w:val="•"/>
      <w:lvlJc w:val="left"/>
      <w:pPr>
        <w:ind w:left="4947" w:hanging="284"/>
      </w:pPr>
      <w:rPr>
        <w:rFonts w:hint="default"/>
      </w:rPr>
    </w:lvl>
    <w:lvl w:ilvl="5" w:tplc="C97ACB74">
      <w:start w:val="1"/>
      <w:numFmt w:val="bullet"/>
      <w:lvlText w:val="•"/>
      <w:lvlJc w:val="left"/>
      <w:pPr>
        <w:ind w:left="5884" w:hanging="284"/>
      </w:pPr>
      <w:rPr>
        <w:rFonts w:hint="default"/>
      </w:rPr>
    </w:lvl>
    <w:lvl w:ilvl="6" w:tplc="AD8679B4">
      <w:start w:val="1"/>
      <w:numFmt w:val="bullet"/>
      <w:lvlText w:val="•"/>
      <w:lvlJc w:val="left"/>
      <w:pPr>
        <w:ind w:left="6820" w:hanging="284"/>
      </w:pPr>
      <w:rPr>
        <w:rFonts w:hint="default"/>
      </w:rPr>
    </w:lvl>
    <w:lvl w:ilvl="7" w:tplc="74184EEE">
      <w:start w:val="1"/>
      <w:numFmt w:val="bullet"/>
      <w:lvlText w:val="•"/>
      <w:lvlJc w:val="left"/>
      <w:pPr>
        <w:ind w:left="7757" w:hanging="284"/>
      </w:pPr>
      <w:rPr>
        <w:rFonts w:hint="default"/>
      </w:rPr>
    </w:lvl>
    <w:lvl w:ilvl="8" w:tplc="534AC8E4">
      <w:start w:val="1"/>
      <w:numFmt w:val="bullet"/>
      <w:lvlText w:val="•"/>
      <w:lvlJc w:val="left"/>
      <w:pPr>
        <w:ind w:left="8693" w:hanging="284"/>
      </w:pPr>
      <w:rPr>
        <w:rFonts w:hint="default"/>
      </w:rPr>
    </w:lvl>
  </w:abstractNum>
  <w:abstractNum w:abstractNumId="1" w15:restartNumberingAfterBreak="0">
    <w:nsid w:val="22B812DC"/>
    <w:multiLevelType w:val="hybridMultilevel"/>
    <w:tmpl w:val="527E3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5417"/>
    <w:multiLevelType w:val="hybridMultilevel"/>
    <w:tmpl w:val="58EA5BA6"/>
    <w:lvl w:ilvl="0" w:tplc="0407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 w16cid:durableId="744761633">
    <w:abstractNumId w:val="2"/>
  </w:num>
  <w:num w:numId="2" w16cid:durableId="1419669987">
    <w:abstractNumId w:val="1"/>
  </w:num>
  <w:num w:numId="3" w16cid:durableId="96882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3F"/>
    <w:rsid w:val="00056C83"/>
    <w:rsid w:val="0008355C"/>
    <w:rsid w:val="000A2CF7"/>
    <w:rsid w:val="000A7958"/>
    <w:rsid w:val="001343B7"/>
    <w:rsid w:val="001C6E01"/>
    <w:rsid w:val="001D5288"/>
    <w:rsid w:val="002E757F"/>
    <w:rsid w:val="002F1194"/>
    <w:rsid w:val="00313342"/>
    <w:rsid w:val="00313E71"/>
    <w:rsid w:val="0037108B"/>
    <w:rsid w:val="003B2BDA"/>
    <w:rsid w:val="004153DE"/>
    <w:rsid w:val="004F1603"/>
    <w:rsid w:val="00502C9D"/>
    <w:rsid w:val="005071FD"/>
    <w:rsid w:val="005402FD"/>
    <w:rsid w:val="00584F5E"/>
    <w:rsid w:val="00585442"/>
    <w:rsid w:val="005F2659"/>
    <w:rsid w:val="006821D6"/>
    <w:rsid w:val="006B0DC3"/>
    <w:rsid w:val="006B5ACE"/>
    <w:rsid w:val="006B6BEE"/>
    <w:rsid w:val="008035EB"/>
    <w:rsid w:val="008A4CA2"/>
    <w:rsid w:val="00915A07"/>
    <w:rsid w:val="00931542"/>
    <w:rsid w:val="00996FDC"/>
    <w:rsid w:val="009E484B"/>
    <w:rsid w:val="00A14C9A"/>
    <w:rsid w:val="00AA5461"/>
    <w:rsid w:val="00AB28D0"/>
    <w:rsid w:val="00AC1B58"/>
    <w:rsid w:val="00AD6C3F"/>
    <w:rsid w:val="00AE16DF"/>
    <w:rsid w:val="00B03EA4"/>
    <w:rsid w:val="00B649D2"/>
    <w:rsid w:val="00B91066"/>
    <w:rsid w:val="00C32385"/>
    <w:rsid w:val="00C4597B"/>
    <w:rsid w:val="00C82F5A"/>
    <w:rsid w:val="00C931D8"/>
    <w:rsid w:val="00CB09DA"/>
    <w:rsid w:val="00CB2055"/>
    <w:rsid w:val="00CC2EBF"/>
    <w:rsid w:val="00D030A7"/>
    <w:rsid w:val="00D03270"/>
    <w:rsid w:val="00D15B3B"/>
    <w:rsid w:val="00D54E0E"/>
    <w:rsid w:val="00D66201"/>
    <w:rsid w:val="00D80030"/>
    <w:rsid w:val="00D9146E"/>
    <w:rsid w:val="00DB587E"/>
    <w:rsid w:val="00E14749"/>
    <w:rsid w:val="00E97199"/>
    <w:rsid w:val="00EB07CB"/>
    <w:rsid w:val="00F11330"/>
    <w:rsid w:val="00F16EB1"/>
    <w:rsid w:val="00F71903"/>
    <w:rsid w:val="00F9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85300D"/>
  <w15:docId w15:val="{37F67436-8BC4-4AFC-9BDD-B9C670BE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71903"/>
    <w:pPr>
      <w:widowControl w:val="0"/>
      <w:spacing w:after="0" w:line="240" w:lineRule="auto"/>
      <w:ind w:left="118"/>
      <w:outlineLvl w:val="0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6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6C3F"/>
  </w:style>
  <w:style w:type="paragraph" w:styleId="Fuzeile">
    <w:name w:val="footer"/>
    <w:basedOn w:val="Standard"/>
    <w:link w:val="FuzeileZchn"/>
    <w:uiPriority w:val="99"/>
    <w:unhideWhenUsed/>
    <w:rsid w:val="00AD6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6C3F"/>
  </w:style>
  <w:style w:type="character" w:styleId="Hyperlink">
    <w:name w:val="Hyperlink"/>
    <w:basedOn w:val="Absatz-Standardschriftart"/>
    <w:uiPriority w:val="99"/>
    <w:unhideWhenUsed/>
    <w:rsid w:val="005F265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32385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F71903"/>
    <w:pPr>
      <w:widowControl w:val="0"/>
      <w:spacing w:after="0" w:line="240" w:lineRule="auto"/>
      <w:ind w:left="118"/>
    </w:pPr>
    <w:rPr>
      <w:rFonts w:ascii="Arial" w:eastAsia="Arial" w:hAnsi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71903"/>
    <w:rPr>
      <w:rFonts w:ascii="Arial" w:eastAsia="Arial" w:hAnsi="Arial"/>
      <w:sz w:val="20"/>
      <w:szCs w:val="20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1903"/>
    <w:rPr>
      <w:rFonts w:ascii="Arial" w:eastAsia="Arial" w:hAnsi="Arial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5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5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37A67-5B22-4402-A637-12C84C76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3302</Characters>
  <Application>Microsoft Office Word</Application>
  <DocSecurity>0</DocSecurity>
  <Lines>52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Stadtwerke Langen GmbH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Fitterer, Gerd</dc:creator>
  <cp:lastModifiedBy>Fitterer, Gerd</cp:lastModifiedBy>
  <cp:revision>15</cp:revision>
  <cp:lastPrinted>2020-07-28T15:39:00Z</cp:lastPrinted>
  <dcterms:created xsi:type="dcterms:W3CDTF">2020-09-11T07:00:00Z</dcterms:created>
  <dcterms:modified xsi:type="dcterms:W3CDTF">2023-07-04T14:47:00Z</dcterms:modified>
</cp:coreProperties>
</file>